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B1" w:rsidRPr="001F4BB1" w:rsidRDefault="001F4BB1" w:rsidP="001F4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Иностранный язык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иностранному языку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является ориентиром для составления рабочих программ: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Авторы рабочих программ и учебников могут предложить собственный подход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Рабочие программы, составленные на основе примерной программы, могут использоваться в учебных заведениях разного профиля и разной специализации.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примерной программе для основной школы предусмотрено дальнейшее развитие всех основных представленных в программах начального общего образования видов деятельности обучаемых.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содержание примерных программ основного общего образования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каждого учебного предмета или совокупности учебных предметов является отражением научного знания о соответствующей области окружающей действительности.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учебных предметов, представляющее в основной школе систему научных понятий и соответствующие им способы действий,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 Это раскрывает новые возможности развития познавательной, коммуникативной, эстетической, предметно-преобразующей (технико-технологической) деятельности на основе ценностно-смысловой ориентации личности в мире и обществе, развития самосознания и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выстраивания индивидуальной образовательной траектории.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Значительная роль в формировании нового типа учебной деятельности в основной школе принадлежит программе формирования универсальных учебных действий, конкретизированной в отношении возрастных особенностей учащихся. При этом формирование всех видов универсальных учебных действий обеспечивается в ходе усвоения всех учебных предметов и их циклов. Вместе с тем каждый из учебных предметов, кристаллизующий в себе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определенных видов деятельности, предоставляет различные возможности для формирования учебных 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действий. Предметы естественно-математического цикла в первую очередь создают зону ближайшего развития для познавательной деятельности и соответственно развития познавательных учебных действий; гуманитарные предметы, в том числе предметы коммуникативного цикла, — для коммуникативной деятельности и соответствующих ей учебных действий и т. д.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Соответственно требования к личностным,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предметным результатам (целям) обучения для каждой из примерных программ в основной школе определяются тем, какие именно виды деятельности превалируют в данном учебном предмете. Требования к результатам обучения в примерной программе описаны на уровне конкретных личностных,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действий, которыми должен 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овладеть учащийся в итоге освоения программы учебного предмета.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особенностью подросткового возраста (с 11 до 14—15 лет) является начало перехода от детства к взрослости, что находит отражение в формировании элементов взрослости в познавательной, личностной сферах, учебной деятельности и общении подростка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Учебная деятельность приобретает качество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выражается в целенаправленной и мотивированной активности учащегося, направленной на овладение учебной деятельностью. Новый уровень развития мотивации воплощается в особой внутренней позиции учащегося, отличительными особенностями которой являются направленность на самостоятельный познавательный поиск, постановку учебных целей, овладение учебными действиями, освоение и самостоятельное осуществление контрольных и оценочных действий; инициатива в организации учебного сотрудничества. Таким образом, учебная деятельность приобретает черты деятельности по саморазвитию и самообразованию.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Ведущей деятельностью подросткового возраста, по мнению психологов, является интимно-личное общение со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оно играет особую роль в формировании специфической для этого возраста формы самосознания — чувства взрослости. Интимно-личное общение со сверстниками — качественно новая форма общения, основным содержанием которой выступает установление и поддержание отношений с другим человеком как личностью на основе морально-этических норм уважения, равноправия, ответственности. Развитие общения требует качественно нового уровня овладения средствами общения, в первую очередь речевыми. Самоопределение в системе ценностей и формирование основ мировоззрения в отношении мира, культуры, общества, системы образования создают основу формирования гражданской идентичности личности и готовят к выбору профильного обучения для построения индивидуальной образовательной траектории.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начинают овладевать высшими формами мыслительной деятельности — теоретическим, формальным, рефлексивным мышлением. Формируется основа умения рассуждать гипотетико-дедуктивным способом, оперировать гипотезами; мыслить </w:t>
      </w:r>
      <w:proofErr w:type="spellStart"/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абстрактно-логически</w:t>
      </w:r>
      <w:proofErr w:type="spellEnd"/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словесном плане), не прибегая к опоре на действия с конкретными предметами.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рефлексии выступает как осознание подростком собственных интеллектуальных операций, речи, внимания, памяти, восприятия и управление ими.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этапе основного общего среднего образования происходит включение обучающихся в проектную и исследовательскую формы учебной деятельности, что обусловливает развитие познавательных исследовательских универсальных учебных действий (умения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идеи).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Требования к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названных способностей определяются системой требований к личностным и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 и программой формирования универсальных учебных действий. Ключевую роль в их формировании играет содержание учебных предметов и способы организации учебной деятельности и учебного сотрудничества, определяемые примерной программой по учебным предметам, в том числе по иностранному языку.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примерная программа включает четыре раздела: пояснительную записку с требованиями к результатам обучения; содержание курса с перечнем разделов, примерное тематическое планирование с указанием минимального числа часов, отводимых на изучение тем, и определением основных видов учебной деятельности школьников; рекомендации по материально-техническому обеспечению учебного предмета.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«Пояснительной записке» раскрываются особенности каждого раздела программы, преемственность ее содержания с  важнейшими нормативными документами и содержанием программы по иностранному языку для начального образования; дается общая характеристика курса иностранного языка, его места в базисном учебном плане. Особое внимание уделяется целям изучения иностранного языка,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иностранному языку на ступени основного общего образования.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и образовательные результаты представлены на нескольких уровнях —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«Основное содержание» включает перечень изучаемого содержания, объединенного в содержательные блоки с  указанием минимального числа учебных часов, выделяемых на изучение каждого блока.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«Примерное тематическое планирование» представлен примерный перечень тем курса иностранного языка и число учебных часов, отводимых на изучение каждой темы, характеристика основного содержания тем и основных видов деятельности ученика (на уровне учебных действий).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также включает «Рекомендации по оснащению учебного процесса».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учебного предмета «Иностранный язык» в достижение целей основного общего образования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иностранного языка в основной школе направлено на достижение следующих целей: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иноязычной коммуникативной компетенции в  совокупности ее составляющих, а именно: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 и ситуациями общения, отобранными для основной школы;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языковых 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явлениях изучаемого языка, разных способах выражения мысли в родном и иностранном языках;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полиэтническом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развитие стремления к овладению основами мировой культуры средствами иностранного языка;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ступень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необходимые для изучения иностранного языка как учебного предмета;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накоплены некоторые знания о правилах речевого поведения на родном и иностранном языках.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У них с неизбежностью возникают вопросы: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продолжать ли образование в полной средней школе (10—11 классы) или в начальном профессиональном учебном заведении (колледже, техникуме и др.);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продолжать образование в полной средней школе,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уровне — базовом или профильном;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на профильном уровне, то какой профиль (из предлагаемых школой) выбрать?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самоопределению школьников призвана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элективных курсов, так называемых профессиональных проб и т. п.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придает обучению ярко выраженный практико-ориентированный характер,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проявляющийся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формировании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 (уровня А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</w:t>
      </w:r>
      <w:proofErr w:type="spellStart"/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самообразо-вания</w:t>
      </w:r>
      <w:proofErr w:type="spellEnd"/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социокультурные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линией следует считать коммуникативные умения, которые представляют собой результат овладения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чтения и письма. Таким образом, языковые знания и навыки представляют собой часть названных 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 сложных коммуникативных умений. Формирование коммуникативной компетенции неразрывно связано с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учебного предмета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выпускников основной школы, формируемые при изучении иностранного языка: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осознание возможностей самореализации средствами иностранного языка;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стремление к совершенствованию собственной речевой культуры в целом;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коммуникативной компетенции в межкультурной и межэтнической коммуникации;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таких качеств, как воля, целеустремленность,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готовность отстаивать национальные и общечеловеческие (гуманистические, демократические) ценности, свою гражда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скую позицию.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иностранного языка в основной школе: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умения планировать свое речевое и неречевое поведение;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 освоения выпускниками основной школы программы по иностранному языку: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В коммуникативной сфере (т. е. владении иностранным языком как средством общения)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Речевая компетенция в следующих видах речевой деятельности: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говорении: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рассказывать о себе, своей семье, друзьях, своих интересах и планах на будущее;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воспринимать на слух и полностью понимать речь учителя, одноклассников;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чтении: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читать аутентичные тексты разных жанров и стилей преимущественно с пониманием основного содержания;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читать аутентичные тексты с выборочным пониманием значимой/нужной/интересующей информации;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письменной речи: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заполнять анкеты и формуляры;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Языковая компетенция (владение языковыми средствами):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применение правил написания слов, изученных в основной школе;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основных способов словообразования (аффиксации, словосложения, конверсии);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распознавание и употребление в речи основных морфологических форм и 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основных различий систем иностранного и русского/родного языков.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с образцами художественной, публицистической и научно-популярной литературы;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досто-примечательностях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выдающихся людях и их вкладе в мировую культуру);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роли владения иностранными языками в с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временном мире.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Компенсаторная компетенция — умение выходить из трудного положения в условиях дефицита языковых сре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 познавательной сфере: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умение сравнивать языковые явления родного и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странного языков на уровне отдельных грамматических явлений, слов, словосочетаний, предложений;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готовность и умение осуществлять индивидуальную и совместную проектную работу;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средствами);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способами и приемами дальнейшего самостоятельного изучения иностранных языков.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 ценностно-ориентационной сфере: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представление о языке как средстве выражения чувств, эмоций, основе культуры мышления;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приобщение к ценностям мировой культуры как через источники информации на 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иностранном языке (в том числе </w:t>
      </w:r>
      <w:proofErr w:type="spell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 эстетической сфере: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элементарными средствами выражения чувств и эмоций на иностранном языке;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В трудовой сфере: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рационально планировать свой учебный труд;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работать в соответствии с намеченным планом.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В физической сфере: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стремление вести здоровый образ жизни (режим труда и отдыха, питание, спорт, фитнес).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</w:t>
      </w:r>
      <w:proofErr w:type="spellStart"/>
      <w:proofErr w:type="gramStart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образова-ния</w:t>
      </w:r>
      <w:proofErr w:type="spellEnd"/>
      <w:proofErr w:type="gramEnd"/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формируя коммуникативную культуру школьника.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Объем инвариантной части от указанного количества часов составляет 395 ч, т. е. 75% учебного времени. Остальные 25% учебного времени составляют вариативную часть программы, содержание которой формируется авторами рабочих программ.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ряде общеобразовательных учреждений Российской Федерации на изучение иностранного языка выделяется более </w:t>
      </w: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ч в неделю, что позволяет изучать его более интенсивно и углубленно. Различия в условиях обучения дают основания представить тематическое планирование курса иностранного языка в двух вариантах.</w:t>
      </w:r>
    </w:p>
    <w:p w:rsidR="001F4BB1" w:rsidRPr="001F4BB1" w:rsidRDefault="001F4BB1" w:rsidP="001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«Просвещение» выпускает серию пособий для работников образовательных учреждений «Стандарты второго поколения», обеспечивающую успешных переход на новый федеральный стандарт общего образования </w:t>
      </w:r>
    </w:p>
    <w:p w:rsidR="00826411" w:rsidRDefault="00826411"/>
    <w:sectPr w:rsidR="00826411" w:rsidSect="0082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B1"/>
    <w:rsid w:val="001F4BB1"/>
    <w:rsid w:val="00576CA2"/>
    <w:rsid w:val="0082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11"/>
  </w:style>
  <w:style w:type="paragraph" w:styleId="3">
    <w:name w:val="heading 3"/>
    <w:basedOn w:val="a"/>
    <w:link w:val="30"/>
    <w:uiPriority w:val="9"/>
    <w:qFormat/>
    <w:rsid w:val="001F4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3993</Words>
  <Characters>22766</Characters>
  <Application>Microsoft Office Word</Application>
  <DocSecurity>0</DocSecurity>
  <Lines>189</Lines>
  <Paragraphs>53</Paragraphs>
  <ScaleCrop>false</ScaleCrop>
  <Company>МОУ СОШ с.Стегаловка</Company>
  <LinksUpToDate>false</LinksUpToDate>
  <CharactersWithSpaces>26706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 Игорь Егорович</dc:creator>
  <cp:keywords/>
  <dc:description/>
  <cp:lastModifiedBy>Востриков Игорь Егорович</cp:lastModifiedBy>
  <cp:revision>2</cp:revision>
  <dcterms:created xsi:type="dcterms:W3CDTF">2012-04-16T04:43:00Z</dcterms:created>
  <dcterms:modified xsi:type="dcterms:W3CDTF">2012-04-16T04:43:00Z</dcterms:modified>
</cp:coreProperties>
</file>